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381" w:rsidRPr="00804006" w:rsidRDefault="000C2381" w:rsidP="000C2381">
      <w:pPr>
        <w:ind w:firstLine="720"/>
        <w:jc w:val="center"/>
        <w:rPr>
          <w:b/>
          <w:sz w:val="28"/>
          <w:u w:val="single"/>
        </w:rPr>
      </w:pPr>
      <w:r w:rsidRPr="00804006">
        <w:rPr>
          <w:b/>
          <w:sz w:val="28"/>
          <w:u w:val="single"/>
        </w:rPr>
        <w:t xml:space="preserve">Планируемые предметные результаты освоения </w:t>
      </w:r>
    </w:p>
    <w:p w:rsidR="000C2381" w:rsidRDefault="000C2381" w:rsidP="000C2381">
      <w:pPr>
        <w:ind w:firstLine="720"/>
        <w:jc w:val="center"/>
        <w:rPr>
          <w:b/>
          <w:sz w:val="28"/>
          <w:u w:val="single"/>
        </w:rPr>
      </w:pPr>
      <w:r w:rsidRPr="00804006">
        <w:rPr>
          <w:b/>
          <w:sz w:val="28"/>
          <w:u w:val="single"/>
        </w:rPr>
        <w:t>по курсу иностранного языка</w:t>
      </w:r>
    </w:p>
    <w:p w:rsidR="000C2381" w:rsidRPr="000C2381" w:rsidRDefault="000C2381" w:rsidP="000C2381">
      <w:pPr>
        <w:rPr>
          <w:rFonts w:eastAsia="Calibri"/>
          <w:lang w:eastAsia="en-US"/>
        </w:rPr>
      </w:pPr>
      <w:r w:rsidRPr="000C2381">
        <w:rPr>
          <w:b/>
        </w:rPr>
        <w:t>В результате изучения немецкого языка выпускник основной школы должен</w:t>
      </w:r>
    </w:p>
    <w:p w:rsidR="000C2381" w:rsidRPr="000C2381" w:rsidRDefault="000C2381" w:rsidP="000C2381">
      <w:pPr>
        <w:ind w:firstLine="720"/>
        <w:rPr>
          <w:b/>
        </w:rPr>
      </w:pPr>
      <w:r w:rsidRPr="000C2381">
        <w:rPr>
          <w:b/>
        </w:rPr>
        <w:t>знать/понимать: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lang w:eastAsia="ru-RU"/>
        </w:rPr>
      </w:pPr>
      <w:r w:rsidRPr="000C2381">
        <w:rPr>
          <w:b/>
          <w:lang w:eastAsia="ru-RU"/>
        </w:rPr>
        <w:t xml:space="preserve">       </w:t>
      </w:r>
      <w:r w:rsidRPr="000C2381">
        <w:rPr>
          <w:lang w:eastAsia="ru-RU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0C2381" w:rsidRPr="000C2381" w:rsidRDefault="000C2381" w:rsidP="000C238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lang w:eastAsia="ru-RU"/>
        </w:rPr>
      </w:pPr>
      <w:r w:rsidRPr="000C2381">
        <w:rPr>
          <w:lang w:eastAsia="ru-RU"/>
        </w:rPr>
        <w:t>особенности структуры просты</w:t>
      </w:r>
      <w:r>
        <w:rPr>
          <w:lang w:eastAsia="ru-RU"/>
        </w:rPr>
        <w:t>х и сложных предложений  немец</w:t>
      </w:r>
      <w:r w:rsidRPr="000C2381">
        <w:rPr>
          <w:lang w:eastAsia="ru-RU"/>
        </w:rPr>
        <w:t>кого языка; интонацию различных коммуникативных типов предложений;</w:t>
      </w:r>
    </w:p>
    <w:p w:rsidR="000C2381" w:rsidRPr="000C2381" w:rsidRDefault="000C2381" w:rsidP="000C238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lang w:eastAsia="ru-RU"/>
        </w:rPr>
      </w:pPr>
      <w:r w:rsidRPr="000C2381">
        <w:rPr>
          <w:lang w:eastAsia="ru-RU"/>
        </w:rPr>
        <w:t>признаки изученных грамматических явлений (</w:t>
      </w:r>
      <w:proofErr w:type="spellStart"/>
      <w:proofErr w:type="gramStart"/>
      <w:r w:rsidRPr="000C2381">
        <w:rPr>
          <w:lang w:eastAsia="ru-RU"/>
        </w:rPr>
        <w:t>видо</w:t>
      </w:r>
      <w:proofErr w:type="spellEnd"/>
      <w:r w:rsidRPr="000C2381">
        <w:rPr>
          <w:lang w:eastAsia="ru-RU"/>
        </w:rPr>
        <w:t>-временных</w:t>
      </w:r>
      <w:proofErr w:type="gramEnd"/>
      <w:r w:rsidRPr="000C2381">
        <w:rPr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0C2381" w:rsidRPr="000C2381" w:rsidRDefault="000C2381" w:rsidP="000C238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lang w:eastAsia="ru-RU"/>
        </w:rPr>
      </w:pPr>
      <w:r w:rsidRPr="000C2381">
        <w:rPr>
          <w:lang w:eastAsia="ru-RU"/>
        </w:rPr>
        <w:t>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0C2381" w:rsidRPr="000C2381" w:rsidRDefault="000C2381" w:rsidP="000C238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lang w:eastAsia="ru-RU"/>
        </w:rPr>
      </w:pPr>
      <w:r w:rsidRPr="000C2381">
        <w:rPr>
          <w:lang w:eastAsia="ru-RU"/>
        </w:rPr>
        <w:t>роль владения иностранными языками в современном мире, особенности</w:t>
      </w:r>
    </w:p>
    <w:p w:rsidR="000C2381" w:rsidRPr="000C2381" w:rsidRDefault="000C2381" w:rsidP="000C2381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lang w:eastAsia="ru-RU"/>
        </w:rPr>
      </w:pPr>
      <w:r w:rsidRPr="000C2381">
        <w:rPr>
          <w:lang w:eastAsia="ru-RU"/>
        </w:rPr>
        <w:t>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i/>
          <w:lang w:eastAsia="ru-RU"/>
        </w:rPr>
      </w:pPr>
      <w:r w:rsidRPr="000C2381">
        <w:rPr>
          <w:b/>
          <w:i/>
          <w:lang w:eastAsia="ru-RU"/>
        </w:rPr>
        <w:t>Уметь: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lang w:eastAsia="ru-RU"/>
        </w:rPr>
      </w:pPr>
      <w:r w:rsidRPr="000C2381">
        <w:rPr>
          <w:b/>
          <w:lang w:eastAsia="ru-RU"/>
        </w:rPr>
        <w:t xml:space="preserve">       говорение</w:t>
      </w:r>
    </w:p>
    <w:p w:rsidR="000C2381" w:rsidRPr="000C2381" w:rsidRDefault="000C2381" w:rsidP="000C238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0C2381" w:rsidRPr="000C2381" w:rsidRDefault="000C2381" w:rsidP="000C238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0C2381" w:rsidRPr="000C2381" w:rsidRDefault="000C2381" w:rsidP="000C238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 xml:space="preserve"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0C2381">
        <w:rPr>
          <w:sz w:val="22"/>
          <w:lang w:eastAsia="ru-RU"/>
        </w:rPr>
        <w:t>прочитанному</w:t>
      </w:r>
      <w:proofErr w:type="gramEnd"/>
      <w:r w:rsidRPr="000C2381">
        <w:rPr>
          <w:sz w:val="22"/>
          <w:lang w:eastAsia="ru-RU"/>
        </w:rPr>
        <w:t>/услышанному, давать краткую характеристику персонажей;</w:t>
      </w:r>
    </w:p>
    <w:p w:rsidR="000C2381" w:rsidRPr="000C2381" w:rsidRDefault="000C2381" w:rsidP="000C238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использовать перифраз, синонимичные средства в процессе устного общения;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2"/>
          <w:lang w:eastAsia="ru-RU"/>
        </w:rPr>
      </w:pP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lang w:eastAsia="ru-RU"/>
        </w:rPr>
      </w:pPr>
      <w:r w:rsidRPr="000C2381">
        <w:rPr>
          <w:lang w:eastAsia="ru-RU"/>
        </w:rPr>
        <w:t xml:space="preserve">      </w:t>
      </w:r>
      <w:r w:rsidRPr="000C2381">
        <w:rPr>
          <w:b/>
          <w:lang w:eastAsia="ru-RU"/>
        </w:rPr>
        <w:t xml:space="preserve"> </w:t>
      </w:r>
      <w:proofErr w:type="spellStart"/>
      <w:r w:rsidRPr="000C2381">
        <w:rPr>
          <w:b/>
          <w:lang w:eastAsia="ru-RU"/>
        </w:rPr>
        <w:t>аудирование</w:t>
      </w:r>
      <w:proofErr w:type="spellEnd"/>
    </w:p>
    <w:p w:rsidR="000C2381" w:rsidRPr="000C2381" w:rsidRDefault="000C2381" w:rsidP="000C238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0C2381">
        <w:rPr>
          <w:sz w:val="22"/>
          <w:lang w:eastAsia="ru-RU"/>
        </w:rPr>
        <w:t>теле</w:t>
      </w:r>
      <w:proofErr w:type="gramEnd"/>
      <w:r w:rsidRPr="000C2381">
        <w:rPr>
          <w:sz w:val="22"/>
          <w:lang w:eastAsia="ru-RU"/>
        </w:rPr>
        <w:t>/радио передач, объявления на вокзале/в аэропорту) и выделять для себя значимую информацию;</w:t>
      </w:r>
    </w:p>
    <w:p w:rsidR="000C2381" w:rsidRPr="000C2381" w:rsidRDefault="000C2381" w:rsidP="000C238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0C2381" w:rsidRPr="000C2381" w:rsidRDefault="000C2381" w:rsidP="000C238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использовать переспрос, просьбу повторить;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2"/>
          <w:lang w:eastAsia="ru-RU"/>
        </w:rPr>
      </w:pP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lang w:eastAsia="ru-RU"/>
        </w:rPr>
      </w:pPr>
      <w:r w:rsidRPr="000C2381">
        <w:rPr>
          <w:lang w:eastAsia="ru-RU"/>
        </w:rPr>
        <w:lastRenderedPageBreak/>
        <w:t xml:space="preserve">       </w:t>
      </w:r>
      <w:r w:rsidRPr="000C2381">
        <w:rPr>
          <w:b/>
          <w:lang w:eastAsia="ru-RU"/>
        </w:rPr>
        <w:t>чтение</w:t>
      </w:r>
    </w:p>
    <w:p w:rsidR="000C2381" w:rsidRPr="000C2381" w:rsidRDefault="000C2381" w:rsidP="000C23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ориентироваться в иноязычном тексте: прогнозировать его содержание по заголовку;</w:t>
      </w:r>
    </w:p>
    <w:p w:rsidR="000C2381" w:rsidRPr="000C2381" w:rsidRDefault="000C2381" w:rsidP="000C23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0C2381" w:rsidRPr="000C2381" w:rsidRDefault="000C2381" w:rsidP="000C23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0C2381" w:rsidRPr="000C2381" w:rsidRDefault="000C2381" w:rsidP="000C238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читать текст с выборочным пониманием нужной или интересующей информации;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2"/>
          <w:lang w:eastAsia="ru-RU"/>
        </w:rPr>
      </w:pP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b/>
          <w:lang w:eastAsia="ru-RU"/>
        </w:rPr>
      </w:pPr>
      <w:r w:rsidRPr="000C2381">
        <w:rPr>
          <w:b/>
          <w:lang w:eastAsia="ru-RU"/>
        </w:rPr>
        <w:t xml:space="preserve">        письменная речь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2"/>
          <w:lang w:eastAsia="ru-RU"/>
        </w:rPr>
      </w:pPr>
      <w:r w:rsidRPr="000C2381">
        <w:rPr>
          <w:lang w:eastAsia="ru-RU"/>
        </w:rPr>
        <w:t xml:space="preserve">       </w:t>
      </w:r>
      <w:r w:rsidRPr="000C2381">
        <w:rPr>
          <w:sz w:val="22"/>
          <w:lang w:eastAsia="ru-RU"/>
        </w:rPr>
        <w:t>•     заполнять анкеты и формуляры;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 xml:space="preserve">       •     писать поздравления, личные письма с опорой на образец: расспрашивать адресата о его жизни и делах, сообщать то же о себе, выражать благодарность,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просьбу, употребляя формулы речевого этикета, принятые в странах изучаемого языка.</w:t>
      </w: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2"/>
          <w:lang w:eastAsia="ru-RU"/>
        </w:rPr>
      </w:pPr>
    </w:p>
    <w:p w:rsidR="000C2381" w:rsidRPr="000C2381" w:rsidRDefault="000C2381" w:rsidP="000C23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 xml:space="preserve">       Использовать приобретенные знания и умения в практической деятельности и повседневной жизни </w:t>
      </w:r>
      <w:proofErr w:type="gramStart"/>
      <w:r w:rsidRPr="000C2381">
        <w:rPr>
          <w:sz w:val="22"/>
          <w:lang w:eastAsia="ru-RU"/>
        </w:rPr>
        <w:t>для</w:t>
      </w:r>
      <w:proofErr w:type="gramEnd"/>
      <w:r w:rsidRPr="000C2381">
        <w:rPr>
          <w:sz w:val="22"/>
          <w:lang w:eastAsia="ru-RU"/>
        </w:rPr>
        <w:t>:</w:t>
      </w:r>
    </w:p>
    <w:p w:rsidR="000C2381" w:rsidRPr="000C2381" w:rsidRDefault="000C2381" w:rsidP="000C23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0C2381" w:rsidRPr="000C2381" w:rsidRDefault="000C2381" w:rsidP="000C23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 xml:space="preserve">создания целостной картины </w:t>
      </w:r>
      <w:proofErr w:type="spellStart"/>
      <w:r w:rsidRPr="000C2381">
        <w:rPr>
          <w:sz w:val="22"/>
          <w:lang w:eastAsia="ru-RU"/>
        </w:rPr>
        <w:t>полиязычного</w:t>
      </w:r>
      <w:proofErr w:type="spellEnd"/>
      <w:r w:rsidRPr="000C2381">
        <w:rPr>
          <w:sz w:val="22"/>
          <w:lang w:eastAsia="ru-RU"/>
        </w:rPr>
        <w:t>, поликультурного мира, осознания места и роли родного и изучаемого иностранного языка в этом мире;</w:t>
      </w:r>
    </w:p>
    <w:p w:rsidR="000C2381" w:rsidRPr="000C2381" w:rsidRDefault="000C2381" w:rsidP="000C23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0C2381" w:rsidRPr="000C2381" w:rsidRDefault="000C2381" w:rsidP="000C23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ознакомления представителей других стран с культурой своего народа;</w:t>
      </w:r>
    </w:p>
    <w:p w:rsidR="000C2381" w:rsidRPr="000C2381" w:rsidRDefault="000C2381" w:rsidP="000C238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textAlignment w:val="top"/>
        <w:rPr>
          <w:sz w:val="22"/>
          <w:lang w:eastAsia="ru-RU"/>
        </w:rPr>
      </w:pPr>
      <w:r w:rsidRPr="000C2381">
        <w:rPr>
          <w:sz w:val="22"/>
          <w:lang w:eastAsia="ru-RU"/>
        </w:rPr>
        <w:t>осознания себя гражданином своей страны и мира</w:t>
      </w:r>
    </w:p>
    <w:p w:rsidR="000C2381" w:rsidRPr="000C2381" w:rsidRDefault="000C2381" w:rsidP="000C2381">
      <w:pPr>
        <w:pStyle w:val="a3"/>
        <w:jc w:val="center"/>
        <w:outlineLvl w:val="0"/>
        <w:rPr>
          <w:b/>
          <w:color w:val="0D0D0D" w:themeColor="text1" w:themeTint="F2"/>
          <w:u w:val="single"/>
        </w:rPr>
      </w:pPr>
      <w:r w:rsidRPr="000C2381">
        <w:rPr>
          <w:b/>
          <w:color w:val="0D0D0D" w:themeColor="text1" w:themeTint="F2"/>
          <w:u w:val="single"/>
        </w:rPr>
        <w:t>СОДЕРЖАНИЕ УЧЕБНОГО ПРЕДМЕТА «ИНОСТРАННЫЙ ЯЗЫК»</w:t>
      </w:r>
    </w:p>
    <w:p w:rsidR="000C2381" w:rsidRPr="000C2381" w:rsidRDefault="000C2381" w:rsidP="000C2381">
      <w:pPr>
        <w:pStyle w:val="a3"/>
        <w:jc w:val="center"/>
        <w:outlineLvl w:val="0"/>
        <w:rPr>
          <w:b/>
          <w:bCs/>
        </w:rPr>
      </w:pPr>
      <w:r w:rsidRPr="000C2381">
        <w:rPr>
          <w:b/>
          <w:color w:val="0D0D0D" w:themeColor="text1" w:themeTint="F2"/>
        </w:rPr>
        <w:t>(с указанием форм организации учебных занятий)</w:t>
      </w:r>
    </w:p>
    <w:p w:rsidR="000C2381" w:rsidRPr="007B64BB" w:rsidRDefault="000C2381" w:rsidP="000C2381">
      <w:pPr>
        <w:pStyle w:val="a3"/>
        <w:numPr>
          <w:ilvl w:val="0"/>
          <w:numId w:val="8"/>
        </w:numPr>
        <w:shd w:val="clear" w:color="auto" w:fill="FFFFFF"/>
        <w:spacing w:before="178"/>
        <w:ind w:right="-222"/>
        <w:jc w:val="both"/>
        <w:rPr>
          <w:b/>
          <w:bCs/>
          <w:color w:val="000000"/>
          <w:spacing w:val="-10"/>
        </w:rPr>
      </w:pPr>
      <w:r w:rsidRPr="007B64BB">
        <w:rPr>
          <w:b/>
          <w:bCs/>
          <w:color w:val="000000"/>
          <w:spacing w:val="-10"/>
        </w:rPr>
        <w:t>Речевая компетенция.</w:t>
      </w:r>
    </w:p>
    <w:tbl>
      <w:tblPr>
        <w:tblStyle w:val="a4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0C2381" w:rsidRPr="002C0E87" w:rsidTr="009C55B6">
        <w:trPr>
          <w:trHeight w:val="330"/>
        </w:trPr>
        <w:tc>
          <w:tcPr>
            <w:tcW w:w="534" w:type="dxa"/>
            <w:vMerge w:val="restart"/>
            <w:vAlign w:val="center"/>
          </w:tcPr>
          <w:p w:rsidR="000C2381" w:rsidRPr="002C0E87" w:rsidRDefault="000C2381" w:rsidP="009C55B6">
            <w:pPr>
              <w:contextualSpacing/>
              <w:jc w:val="center"/>
              <w:rPr>
                <w:b/>
                <w:color w:val="0D0D0D" w:themeColor="text1" w:themeTint="F2"/>
              </w:rPr>
            </w:pPr>
            <w:r w:rsidRPr="002C0E87">
              <w:rPr>
                <w:b/>
                <w:color w:val="0D0D0D" w:themeColor="text1" w:themeTint="F2"/>
              </w:rPr>
              <w:t xml:space="preserve">№ </w:t>
            </w:r>
            <w:proofErr w:type="gramStart"/>
            <w:r w:rsidRPr="002C0E87">
              <w:rPr>
                <w:b/>
                <w:color w:val="0D0D0D" w:themeColor="text1" w:themeTint="F2"/>
              </w:rPr>
              <w:t>п</w:t>
            </w:r>
            <w:proofErr w:type="gramEnd"/>
            <w:r w:rsidRPr="002C0E87">
              <w:rPr>
                <w:b/>
                <w:color w:val="0D0D0D" w:themeColor="text1" w:themeTint="F2"/>
              </w:rPr>
              <w:t>/п</w:t>
            </w:r>
          </w:p>
        </w:tc>
        <w:tc>
          <w:tcPr>
            <w:tcW w:w="8363" w:type="dxa"/>
            <w:vMerge w:val="restart"/>
            <w:vAlign w:val="center"/>
          </w:tcPr>
          <w:p w:rsidR="000C2381" w:rsidRPr="002C0E87" w:rsidRDefault="000C2381" w:rsidP="009C55B6">
            <w:pPr>
              <w:contextualSpacing/>
              <w:jc w:val="center"/>
              <w:rPr>
                <w:b/>
                <w:color w:val="0D0D0D" w:themeColor="text1" w:themeTint="F2"/>
              </w:rPr>
            </w:pPr>
            <w:r w:rsidRPr="002C0E87">
              <w:rPr>
                <w:b/>
                <w:color w:val="0D0D0D" w:themeColor="text1" w:themeTint="F2"/>
              </w:rPr>
              <w:t>Тема</w:t>
            </w:r>
          </w:p>
        </w:tc>
      </w:tr>
      <w:tr w:rsidR="000C2381" w:rsidRPr="002C0E87" w:rsidTr="009C55B6">
        <w:trPr>
          <w:trHeight w:val="495"/>
        </w:trPr>
        <w:tc>
          <w:tcPr>
            <w:tcW w:w="534" w:type="dxa"/>
            <w:vMerge/>
            <w:vAlign w:val="center"/>
          </w:tcPr>
          <w:p w:rsidR="000C2381" w:rsidRPr="002C0E87" w:rsidRDefault="000C2381" w:rsidP="009C55B6">
            <w:pPr>
              <w:contextualSpacing/>
              <w:jc w:val="center"/>
              <w:rPr>
                <w:b/>
                <w:color w:val="0D0D0D" w:themeColor="text1" w:themeTint="F2"/>
              </w:rPr>
            </w:pPr>
          </w:p>
        </w:tc>
        <w:tc>
          <w:tcPr>
            <w:tcW w:w="8363" w:type="dxa"/>
            <w:vMerge/>
            <w:vAlign w:val="center"/>
          </w:tcPr>
          <w:p w:rsidR="000C2381" w:rsidRPr="002C0E87" w:rsidRDefault="000C2381" w:rsidP="009C55B6">
            <w:pPr>
              <w:contextualSpacing/>
              <w:jc w:val="center"/>
              <w:rPr>
                <w:b/>
                <w:color w:val="0D0D0D" w:themeColor="text1" w:themeTint="F2"/>
              </w:rPr>
            </w:pP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</w:t>
            </w:r>
          </w:p>
        </w:tc>
        <w:tc>
          <w:tcPr>
            <w:tcW w:w="8363" w:type="dxa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 xml:space="preserve">Мои друзья и я. 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2</w:t>
            </w:r>
          </w:p>
        </w:tc>
        <w:tc>
          <w:tcPr>
            <w:tcW w:w="8363" w:type="dxa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Взаимоотношения в семье, с друзьями.</w:t>
            </w:r>
          </w:p>
        </w:tc>
      </w:tr>
      <w:tr w:rsidR="006C1AF8" w:rsidRPr="006C1AF8" w:rsidTr="009C55B6">
        <w:trPr>
          <w:trHeight w:val="215"/>
        </w:trPr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3</w:t>
            </w:r>
          </w:p>
        </w:tc>
        <w:tc>
          <w:tcPr>
            <w:tcW w:w="8363" w:type="dxa"/>
          </w:tcPr>
          <w:p w:rsidR="000C2381" w:rsidRPr="006C1AF8" w:rsidRDefault="000C2381" w:rsidP="009C55B6">
            <w:pPr>
              <w:shd w:val="clear" w:color="auto" w:fill="FFFFFF"/>
              <w:spacing w:line="276" w:lineRule="auto"/>
              <w:ind w:right="113"/>
              <w:rPr>
                <w:rFonts w:eastAsiaTheme="minorHAnsi"/>
                <w:color w:val="0D0D0D" w:themeColor="text1" w:themeTint="F2"/>
                <w:lang w:eastAsia="en-US"/>
              </w:rPr>
            </w:pP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Внешность.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4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shd w:val="clear" w:color="auto" w:fill="FFFFFF"/>
              <w:ind w:right="113"/>
              <w:rPr>
                <w:rFonts w:eastAsiaTheme="minorHAnsi"/>
                <w:color w:val="0D0D0D" w:themeColor="text1" w:themeTint="F2"/>
                <w:lang w:eastAsia="en-US"/>
              </w:rPr>
            </w:pP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Досуг и увлечения (спорт, музыка, чтение, посещение дискотеки, кафе, клуба)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5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Молодёжная мода.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6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Карманные деньги.</w:t>
            </w:r>
          </w:p>
        </w:tc>
      </w:tr>
      <w:tr w:rsidR="006C1AF8" w:rsidRPr="006C1AF8" w:rsidTr="009C55B6">
        <w:trPr>
          <w:trHeight w:val="343"/>
        </w:trPr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7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spacing w:line="276" w:lineRule="auto"/>
              <w:ind w:right="113"/>
              <w:rPr>
                <w:color w:val="0D0D0D" w:themeColor="text1" w:themeTint="F2"/>
                <w:lang w:eastAsia="ru-RU"/>
              </w:rPr>
            </w:pPr>
            <w:r w:rsidRPr="006C1AF8">
              <w:rPr>
                <w:color w:val="0D0D0D" w:themeColor="text1" w:themeTint="F2"/>
                <w:lang w:eastAsia="ru-RU"/>
              </w:rPr>
              <w:t>Покупки.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8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Переписка.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9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Школьное образование.</w:t>
            </w:r>
          </w:p>
        </w:tc>
        <w:bookmarkStart w:id="0" w:name="_GoBack"/>
        <w:bookmarkEnd w:id="0"/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lastRenderedPageBreak/>
              <w:t>10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Изучаемые предметы, отношение к ним.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11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Каникулы.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12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Международные школьные обмены.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13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Проблемы выбора профессии и роль иностранного языка.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14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Родная страна и её географическое положение, климат, население, города и сёла, достопримечательности.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15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Страна/страны изучаемого языка и их географическое положение, климат, население, города и сёла, достопримечательности.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16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Выдающиеся люди, их вклад в науку и мировую культуру.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17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Технический прогресс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18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Средства массовой информации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19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Природа и проблемы экологии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20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Глобальные проблемы современности.</w:t>
            </w:r>
          </w:p>
        </w:tc>
      </w:tr>
      <w:tr w:rsidR="006C1AF8" w:rsidRPr="006C1AF8" w:rsidTr="009C55B6">
        <w:tc>
          <w:tcPr>
            <w:tcW w:w="534" w:type="dxa"/>
            <w:vAlign w:val="center"/>
          </w:tcPr>
          <w:p w:rsidR="000C2381" w:rsidRPr="006C1AF8" w:rsidRDefault="000C2381" w:rsidP="009C55B6">
            <w:pPr>
              <w:contextualSpacing/>
              <w:jc w:val="center"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21</w:t>
            </w:r>
          </w:p>
        </w:tc>
        <w:tc>
          <w:tcPr>
            <w:tcW w:w="8363" w:type="dxa"/>
            <w:vAlign w:val="center"/>
          </w:tcPr>
          <w:p w:rsidR="000C2381" w:rsidRPr="006C1AF8" w:rsidRDefault="000C2381" w:rsidP="009C55B6">
            <w:pPr>
              <w:contextualSpacing/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Здоровый образ жизни.</w:t>
            </w:r>
          </w:p>
        </w:tc>
      </w:tr>
    </w:tbl>
    <w:p w:rsidR="000C2381" w:rsidRPr="006C1AF8" w:rsidRDefault="000C2381" w:rsidP="000C2381">
      <w:pPr>
        <w:pStyle w:val="a3"/>
        <w:shd w:val="clear" w:color="auto" w:fill="FFFFFF"/>
        <w:spacing w:before="178"/>
        <w:ind w:right="-222"/>
        <w:jc w:val="both"/>
        <w:rPr>
          <w:b/>
          <w:bCs/>
          <w:color w:val="0D0D0D" w:themeColor="text1" w:themeTint="F2"/>
          <w:spacing w:val="-10"/>
        </w:rPr>
      </w:pPr>
      <w:r w:rsidRPr="006C1AF8">
        <w:rPr>
          <w:b/>
          <w:bCs/>
          <w:color w:val="0D0D0D" w:themeColor="text1" w:themeTint="F2"/>
          <w:spacing w:val="-10"/>
        </w:rPr>
        <w:t xml:space="preserve"> </w:t>
      </w:r>
    </w:p>
    <w:p w:rsidR="000C2381" w:rsidRPr="005438DD" w:rsidRDefault="000C2381" w:rsidP="000C2381">
      <w:pPr>
        <w:shd w:val="clear" w:color="auto" w:fill="FFFFFF"/>
        <w:spacing w:before="5"/>
        <w:ind w:right="-222" w:firstLine="355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 xml:space="preserve">При овладении диалогической речью в рамках обозначенной тематики, а также в связи с </w:t>
      </w:r>
      <w:proofErr w:type="gramStart"/>
      <w:r w:rsidRPr="005438DD">
        <w:rPr>
          <w:color w:val="000000"/>
          <w:sz w:val="22"/>
        </w:rPr>
        <w:t>прочитанным</w:t>
      </w:r>
      <w:proofErr w:type="gramEnd"/>
      <w:r w:rsidRPr="005438DD">
        <w:rPr>
          <w:color w:val="000000"/>
          <w:sz w:val="22"/>
        </w:rPr>
        <w:t xml:space="preserve"> или прослушанным школьники продолжают учиться вести следующие виды диалога: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0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диалог этикетного характера;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spacing w:before="5"/>
        <w:ind w:left="0" w:right="-222" w:firstLine="0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диалог-расспрос;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0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диалог-побуждение к действию;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0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диалог-обмен мнениями.</w:t>
      </w:r>
    </w:p>
    <w:p w:rsidR="000C2381" w:rsidRPr="005438DD" w:rsidRDefault="000C2381" w:rsidP="000C2381">
      <w:pPr>
        <w:shd w:val="clear" w:color="auto" w:fill="FFFFFF"/>
        <w:spacing w:before="5"/>
        <w:ind w:right="-222" w:firstLine="355"/>
        <w:jc w:val="both"/>
        <w:rPr>
          <w:color w:val="000000"/>
          <w:spacing w:val="-2"/>
          <w:sz w:val="22"/>
        </w:rPr>
      </w:pPr>
      <w:r w:rsidRPr="005438DD">
        <w:rPr>
          <w:color w:val="000000"/>
          <w:spacing w:val="1"/>
          <w:sz w:val="22"/>
        </w:rPr>
        <w:t>Для ведения названных видов диалога предусматривается (помимо ранее сформированных) развитие сле</w:t>
      </w:r>
      <w:r w:rsidRPr="005438DD">
        <w:rPr>
          <w:color w:val="000000"/>
          <w:spacing w:val="-2"/>
          <w:sz w:val="22"/>
        </w:rPr>
        <w:t>дующих умений: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spacing w:before="5"/>
        <w:ind w:left="0" w:right="-222" w:firstLine="336"/>
        <w:jc w:val="both"/>
        <w:rPr>
          <w:color w:val="000000"/>
          <w:sz w:val="22"/>
        </w:rPr>
      </w:pPr>
      <w:proofErr w:type="gramStart"/>
      <w:r w:rsidRPr="005438DD">
        <w:rPr>
          <w:color w:val="000000"/>
          <w:spacing w:val="1"/>
          <w:sz w:val="22"/>
        </w:rPr>
        <w:t>для ведения диалога этикетного характера: начать, поддержать и закончить разговор (в том числе по те</w:t>
      </w:r>
      <w:r w:rsidRPr="005438DD">
        <w:rPr>
          <w:color w:val="000000"/>
          <w:sz w:val="22"/>
        </w:rPr>
        <w:t>лефону); вежливо переспросить о непонятном; выражать благодарность в процессе совместной деятельности в</w:t>
      </w:r>
      <w:r w:rsidRPr="005438DD">
        <w:rPr>
          <w:color w:val="000000"/>
          <w:sz w:val="22"/>
        </w:rPr>
        <w:br/>
        <w:t>парах, группах; вежливо отказать/согласиться на предложение собеседника;</w:t>
      </w:r>
      <w:proofErr w:type="gramEnd"/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336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для ведения диалога-расспроса: запрашивать и сообщать фактическую информацию, переходя с позиции спрашивающего на позицию отвечающего; брать/давать интервью;</w:t>
      </w:r>
    </w:p>
    <w:p w:rsidR="000C2381" w:rsidRPr="005438DD" w:rsidRDefault="000C2381" w:rsidP="000C2381">
      <w:pPr>
        <w:ind w:right="-222"/>
        <w:jc w:val="both"/>
        <w:rPr>
          <w:color w:val="000000"/>
          <w:spacing w:val="-4"/>
          <w:sz w:val="22"/>
        </w:rPr>
      </w:pPr>
      <w:r w:rsidRPr="005438DD">
        <w:rPr>
          <w:color w:val="000000"/>
          <w:spacing w:val="-4"/>
          <w:sz w:val="22"/>
        </w:rPr>
        <w:t xml:space="preserve">для ведения диалога побудительного характера, в том числе в процессе проектной работы и сотрудничества в малых группах: дать вежливый совет, принять или не принять совет, попросить партнера о чем-то; пригласить партнера к совместной деятельности, выразить готовность/отказаться принять </w:t>
      </w:r>
      <w:proofErr w:type="spellStart"/>
      <w:r w:rsidRPr="005438DD">
        <w:rPr>
          <w:color w:val="000000"/>
          <w:spacing w:val="-4"/>
          <w:sz w:val="22"/>
        </w:rPr>
        <w:t>участиев</w:t>
      </w:r>
      <w:proofErr w:type="spellEnd"/>
      <w:r w:rsidRPr="005438DD">
        <w:rPr>
          <w:color w:val="000000"/>
          <w:spacing w:val="-4"/>
          <w:sz w:val="22"/>
        </w:rPr>
        <w:t xml:space="preserve"> ней, объяснить причину отказа;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spacing w:before="5"/>
        <w:ind w:left="0" w:right="-222" w:firstLine="336"/>
        <w:jc w:val="both"/>
        <w:rPr>
          <w:color w:val="000000"/>
          <w:sz w:val="22"/>
        </w:rPr>
      </w:pPr>
      <w:proofErr w:type="gramStart"/>
      <w:r w:rsidRPr="005438DD">
        <w:rPr>
          <w:color w:val="000000"/>
          <w:sz w:val="22"/>
        </w:rPr>
        <w:t>для ведения диалога-обмена мнениями: выражать свою точку зрения, пользуясь вновь изученными средствами; высказать свое одобрение/неодобрение/сомнение; спонтанно реагировать на изменение речевого пове</w:t>
      </w:r>
      <w:r w:rsidRPr="005438DD">
        <w:rPr>
          <w:color w:val="000000"/>
          <w:spacing w:val="-1"/>
          <w:sz w:val="22"/>
        </w:rPr>
        <w:t xml:space="preserve">дения собеседника, выражая личное отношение к предмету обсуждения; выражать свою эмоциональную оценку </w:t>
      </w:r>
      <w:r w:rsidRPr="005438DD">
        <w:rPr>
          <w:color w:val="000000"/>
          <w:sz w:val="22"/>
        </w:rPr>
        <w:t>- восхищение, удивление, радость, огорчение и др., участвовать в дискуссии по предложенной или интересующей проблеме (в пределах тем, отобранных в программе), используя аргументацию, убеждение.</w:t>
      </w:r>
      <w:proofErr w:type="gramEnd"/>
    </w:p>
    <w:p w:rsidR="000C2381" w:rsidRPr="005438DD" w:rsidRDefault="000C2381" w:rsidP="000C2381">
      <w:pPr>
        <w:shd w:val="clear" w:color="auto" w:fill="FFFFFF"/>
        <w:ind w:right="-222"/>
        <w:jc w:val="both"/>
        <w:rPr>
          <w:b/>
          <w:bCs/>
          <w:i/>
          <w:iCs/>
          <w:color w:val="000000"/>
          <w:spacing w:val="-6"/>
          <w:sz w:val="22"/>
        </w:rPr>
      </w:pPr>
      <w:r w:rsidRPr="005438DD">
        <w:rPr>
          <w:b/>
          <w:i/>
          <w:iCs/>
          <w:color w:val="000000"/>
          <w:spacing w:val="-6"/>
          <w:sz w:val="22"/>
        </w:rPr>
        <w:t xml:space="preserve">Умения монологической </w:t>
      </w:r>
      <w:r w:rsidRPr="005438DD">
        <w:rPr>
          <w:b/>
          <w:bCs/>
          <w:i/>
          <w:iCs/>
          <w:color w:val="000000"/>
          <w:spacing w:val="-6"/>
          <w:sz w:val="22"/>
        </w:rPr>
        <w:t>речи.</w:t>
      </w:r>
    </w:p>
    <w:p w:rsidR="000C2381" w:rsidRPr="005438DD" w:rsidRDefault="000C2381" w:rsidP="000C2381">
      <w:pPr>
        <w:shd w:val="clear" w:color="auto" w:fill="FFFFFF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При овладении монологической речью (наряду с умениями, сформированными ранее) школьники учатся: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spacing w:before="5"/>
        <w:ind w:left="0" w:right="-222" w:firstLine="336"/>
        <w:jc w:val="both"/>
        <w:rPr>
          <w:color w:val="000000"/>
          <w:sz w:val="22"/>
        </w:rPr>
      </w:pPr>
      <w:r w:rsidRPr="005438DD">
        <w:rPr>
          <w:color w:val="000000"/>
          <w:spacing w:val="1"/>
          <w:sz w:val="22"/>
        </w:rPr>
        <w:t xml:space="preserve">делать подготовленные устные сообщения о фактах, событиях в прошлом и настоящем </w:t>
      </w:r>
      <w:r w:rsidRPr="003E28D3">
        <w:rPr>
          <w:color w:val="000000"/>
          <w:spacing w:val="1"/>
        </w:rPr>
        <w:t xml:space="preserve">(в </w:t>
      </w:r>
      <w:r w:rsidRPr="005438DD">
        <w:rPr>
          <w:color w:val="000000"/>
          <w:spacing w:val="1"/>
          <w:sz w:val="22"/>
        </w:rPr>
        <w:t>пределах тем,</w:t>
      </w:r>
      <w:r w:rsidRPr="005438DD">
        <w:rPr>
          <w:color w:val="000000"/>
          <w:spacing w:val="1"/>
          <w:sz w:val="22"/>
        </w:rPr>
        <w:br/>
        <w:t>отобранных в программе), используя при этом основные коммуникативные типы речи (описание, повествова</w:t>
      </w:r>
      <w:r w:rsidRPr="005438DD">
        <w:rPr>
          <w:color w:val="000000"/>
          <w:spacing w:val="-1"/>
          <w:sz w:val="22"/>
        </w:rPr>
        <w:t>ние, характеристику), сопровождая высказывание эмоциональными и оценочными суждениями и используя для</w:t>
      </w:r>
      <w:r w:rsidRPr="005438DD">
        <w:rPr>
          <w:color w:val="000000"/>
          <w:spacing w:val="-1"/>
          <w:sz w:val="22"/>
        </w:rPr>
        <w:br/>
      </w:r>
      <w:r w:rsidRPr="005438DD">
        <w:rPr>
          <w:color w:val="000000"/>
          <w:sz w:val="22"/>
        </w:rPr>
        <w:t>этого наиболее распространенные речевые клише;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0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делать презентацию по результатам выполнения проектной работы;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336"/>
        <w:jc w:val="both"/>
        <w:rPr>
          <w:color w:val="000000"/>
          <w:spacing w:val="-2"/>
          <w:sz w:val="22"/>
        </w:rPr>
      </w:pPr>
      <w:r w:rsidRPr="005438DD">
        <w:rPr>
          <w:color w:val="000000"/>
          <w:spacing w:val="-1"/>
          <w:sz w:val="22"/>
        </w:rPr>
        <w:t xml:space="preserve">кратко высказываться без предварительной подготовки на заданную тему/в соответствии с предложенной </w:t>
      </w:r>
      <w:r w:rsidRPr="005438DD">
        <w:rPr>
          <w:color w:val="000000"/>
          <w:spacing w:val="-2"/>
          <w:sz w:val="22"/>
        </w:rPr>
        <w:t>ситуацией;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336"/>
        <w:jc w:val="both"/>
        <w:rPr>
          <w:color w:val="000000"/>
          <w:sz w:val="22"/>
        </w:rPr>
      </w:pPr>
      <w:proofErr w:type="gramStart"/>
      <w:r w:rsidRPr="005438DD">
        <w:rPr>
          <w:color w:val="000000"/>
          <w:spacing w:val="3"/>
          <w:sz w:val="22"/>
        </w:rPr>
        <w:t xml:space="preserve">передавать содержание - основную мысль прочитанного или прослушанного с опорой и без опоры на </w:t>
      </w:r>
      <w:r w:rsidRPr="005438DD">
        <w:rPr>
          <w:color w:val="000000"/>
          <w:sz w:val="22"/>
        </w:rPr>
        <w:t>текст/на заданные вопросы, комментировать факты из текста;</w:t>
      </w:r>
      <w:proofErr w:type="gramEnd"/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336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 xml:space="preserve">делать подготовленное сообщение в связи с прочитанным/прослушанным (аудио- или </w:t>
      </w:r>
      <w:r w:rsidRPr="005438DD">
        <w:rPr>
          <w:color w:val="000000"/>
          <w:sz w:val="22"/>
        </w:rPr>
        <w:lastRenderedPageBreak/>
        <w:t>видеотекстом), выражая свое отношение к событиям, фактам, персонажам текста;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336"/>
        <w:jc w:val="both"/>
        <w:rPr>
          <w:color w:val="000000"/>
          <w:spacing w:val="-1"/>
          <w:sz w:val="22"/>
        </w:rPr>
      </w:pPr>
      <w:r w:rsidRPr="005438DD">
        <w:rPr>
          <w:color w:val="000000"/>
          <w:sz w:val="22"/>
        </w:rPr>
        <w:t>рассуждать о проблемах, интересующих подростков, о темах, актуальных для современного мира, напри</w:t>
      </w:r>
      <w:r w:rsidRPr="005438DD">
        <w:rPr>
          <w:color w:val="000000"/>
          <w:spacing w:val="-1"/>
          <w:sz w:val="22"/>
        </w:rPr>
        <w:t>мер толерантности, безопасности.</w:t>
      </w:r>
    </w:p>
    <w:p w:rsidR="000C2381" w:rsidRPr="005438DD" w:rsidRDefault="000C2381" w:rsidP="000C2381">
      <w:pPr>
        <w:shd w:val="clear" w:color="auto" w:fill="FFFFFF"/>
        <w:ind w:right="-222"/>
        <w:jc w:val="both"/>
        <w:rPr>
          <w:b/>
          <w:i/>
          <w:iCs/>
          <w:color w:val="000000"/>
          <w:spacing w:val="-5"/>
          <w:sz w:val="22"/>
        </w:rPr>
      </w:pPr>
      <w:r w:rsidRPr="005438DD">
        <w:rPr>
          <w:b/>
          <w:i/>
          <w:iCs/>
          <w:color w:val="000000"/>
          <w:spacing w:val="-5"/>
          <w:sz w:val="22"/>
        </w:rPr>
        <w:t>Умения письменной речи.</w:t>
      </w:r>
    </w:p>
    <w:p w:rsidR="000C2381" w:rsidRPr="005438DD" w:rsidRDefault="000C2381" w:rsidP="000C2381">
      <w:pPr>
        <w:shd w:val="clear" w:color="auto" w:fill="FFFFFF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При овладении письменной речью (наряду с умениями, сформированными ранее) школьники учатся: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0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заполнять таблицы, кратко фиксировать содержание прочитанного или прослушанного текста;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0"/>
        <w:jc w:val="both"/>
        <w:rPr>
          <w:color w:val="000000"/>
          <w:spacing w:val="-5"/>
          <w:sz w:val="22"/>
        </w:rPr>
      </w:pPr>
      <w:r w:rsidRPr="005438DD">
        <w:rPr>
          <w:color w:val="000000"/>
          <w:spacing w:val="-5"/>
          <w:sz w:val="22"/>
        </w:rPr>
        <w:t>делать выписки из текста с целью их использования в собственных высказываниях, в проектной деятельности;</w:t>
      </w:r>
    </w:p>
    <w:p w:rsidR="000C2381" w:rsidRPr="005438DD" w:rsidRDefault="000C2381" w:rsidP="000C2381">
      <w:pPr>
        <w:shd w:val="clear" w:color="auto" w:fill="FFFFFF"/>
        <w:tabs>
          <w:tab w:val="left" w:pos="499"/>
        </w:tabs>
        <w:ind w:right="-222"/>
        <w:jc w:val="both"/>
        <w:rPr>
          <w:color w:val="000000"/>
          <w:spacing w:val="-1"/>
          <w:sz w:val="22"/>
        </w:rPr>
      </w:pPr>
      <w:r w:rsidRPr="005438DD">
        <w:rPr>
          <w:color w:val="000000"/>
          <w:spacing w:val="2"/>
          <w:sz w:val="22"/>
        </w:rPr>
        <w:t>-     заполнять анкету, формуляр</w:t>
      </w:r>
      <w:r w:rsidRPr="005438DD">
        <w:rPr>
          <w:i/>
          <w:iCs/>
          <w:color w:val="000000"/>
          <w:spacing w:val="2"/>
          <w:sz w:val="22"/>
        </w:rPr>
        <w:t xml:space="preserve">, </w:t>
      </w:r>
      <w:r w:rsidRPr="005438DD">
        <w:rPr>
          <w:color w:val="000000"/>
          <w:spacing w:val="2"/>
          <w:sz w:val="22"/>
        </w:rPr>
        <w:t>автобиографию, указывая требую</w:t>
      </w:r>
      <w:r w:rsidRPr="005438DD">
        <w:rPr>
          <w:color w:val="000000"/>
          <w:spacing w:val="-1"/>
          <w:sz w:val="22"/>
        </w:rPr>
        <w:t>щиеся данные о себе;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0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составлять краткую аннотацию к прочитанному тексту;</w:t>
      </w:r>
    </w:p>
    <w:p w:rsidR="000C2381" w:rsidRPr="005438DD" w:rsidRDefault="000C2381" w:rsidP="000C2381">
      <w:pPr>
        <w:shd w:val="clear" w:color="auto" w:fill="FFFFFF"/>
        <w:tabs>
          <w:tab w:val="left" w:pos="499"/>
        </w:tabs>
        <w:spacing w:before="5"/>
        <w:ind w:right="-222"/>
        <w:jc w:val="both"/>
        <w:rPr>
          <w:color w:val="000000"/>
          <w:sz w:val="22"/>
        </w:rPr>
      </w:pPr>
      <w:r w:rsidRPr="005438DD">
        <w:rPr>
          <w:color w:val="000000"/>
          <w:spacing w:val="-1"/>
          <w:sz w:val="22"/>
        </w:rPr>
        <w:t>-     писать поздравление, личное письмо зарубежному другу, адекватно употребляя формулы речевого этике</w:t>
      </w:r>
      <w:r w:rsidRPr="005438DD">
        <w:rPr>
          <w:color w:val="000000"/>
          <w:spacing w:val="1"/>
          <w:sz w:val="22"/>
        </w:rPr>
        <w:t>та, принятые в данном жанре в странах, говорящих на английском языке, излагая различные события, впечат</w:t>
      </w:r>
      <w:r w:rsidRPr="005438DD">
        <w:rPr>
          <w:color w:val="000000"/>
          <w:sz w:val="22"/>
        </w:rPr>
        <w:t>ления, высказывая свое мнение;</w:t>
      </w:r>
    </w:p>
    <w:p w:rsidR="000C2381" w:rsidRPr="005438DD" w:rsidRDefault="000C2381" w:rsidP="000C2381">
      <w:pPr>
        <w:shd w:val="clear" w:color="auto" w:fill="FFFFFF"/>
        <w:tabs>
          <w:tab w:val="left" w:pos="499"/>
        </w:tabs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-   писать краткое сообщение, комментарий, описание событий, людей с использованием оценочных суждений и уместных</w:t>
      </w:r>
      <w:r>
        <w:rPr>
          <w:color w:val="000000"/>
          <w:sz w:val="22"/>
        </w:rPr>
        <w:t xml:space="preserve"> лингвистических сре</w:t>
      </w:r>
      <w:proofErr w:type="gramStart"/>
      <w:r>
        <w:rPr>
          <w:color w:val="000000"/>
          <w:sz w:val="22"/>
        </w:rPr>
        <w:t>дств св</w:t>
      </w:r>
      <w:proofErr w:type="gramEnd"/>
      <w:r>
        <w:rPr>
          <w:color w:val="000000"/>
          <w:sz w:val="22"/>
        </w:rPr>
        <w:t>язи</w:t>
      </w:r>
      <w:r w:rsidRPr="005438DD">
        <w:rPr>
          <w:color w:val="000000"/>
          <w:sz w:val="22"/>
        </w:rPr>
        <w:t>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99"/>
        </w:tabs>
        <w:suppressAutoHyphens/>
        <w:autoSpaceDE w:val="0"/>
        <w:ind w:left="0" w:right="-222" w:firstLine="0"/>
        <w:jc w:val="both"/>
        <w:rPr>
          <w:color w:val="000000"/>
          <w:spacing w:val="-4"/>
          <w:sz w:val="22"/>
        </w:rPr>
      </w:pPr>
      <w:r w:rsidRPr="005438DD">
        <w:rPr>
          <w:color w:val="000000"/>
          <w:spacing w:val="-4"/>
          <w:sz w:val="22"/>
        </w:rPr>
        <w:t>составлять небольшие эссе, письменно аргументировать свою точку зрения по предложенной теме/проблеме.</w:t>
      </w:r>
    </w:p>
    <w:p w:rsidR="000C2381" w:rsidRPr="003E28D3" w:rsidRDefault="000C2381" w:rsidP="000C2381">
      <w:pPr>
        <w:shd w:val="clear" w:color="auto" w:fill="FFFFFF"/>
        <w:tabs>
          <w:tab w:val="left" w:pos="662"/>
        </w:tabs>
        <w:spacing w:before="125"/>
        <w:ind w:right="-222"/>
        <w:jc w:val="both"/>
        <w:rPr>
          <w:b/>
          <w:bCs/>
          <w:color w:val="000000"/>
        </w:rPr>
      </w:pPr>
      <w:r w:rsidRPr="003E28D3">
        <w:rPr>
          <w:b/>
          <w:bCs/>
          <w:color w:val="000000"/>
        </w:rPr>
        <w:t>Рецептивные речевые умения.</w:t>
      </w:r>
    </w:p>
    <w:p w:rsidR="000C2381" w:rsidRPr="005438DD" w:rsidRDefault="000C2381" w:rsidP="000C2381">
      <w:pPr>
        <w:shd w:val="clear" w:color="auto" w:fill="FFFFFF"/>
        <w:spacing w:before="58"/>
        <w:ind w:right="-222"/>
        <w:jc w:val="both"/>
        <w:rPr>
          <w:i/>
          <w:iCs/>
          <w:color w:val="000000"/>
          <w:spacing w:val="-7"/>
          <w:sz w:val="22"/>
        </w:rPr>
      </w:pPr>
      <w:r w:rsidRPr="005438DD">
        <w:rPr>
          <w:b/>
          <w:i/>
          <w:iCs/>
          <w:color w:val="000000"/>
          <w:spacing w:val="-7"/>
          <w:sz w:val="22"/>
        </w:rPr>
        <w:t>Умения аудирования</w:t>
      </w:r>
      <w:r w:rsidRPr="005438DD">
        <w:rPr>
          <w:i/>
          <w:iCs/>
          <w:color w:val="000000"/>
          <w:spacing w:val="-7"/>
          <w:sz w:val="22"/>
        </w:rPr>
        <w:t>.</w:t>
      </w:r>
    </w:p>
    <w:p w:rsidR="000C2381" w:rsidRPr="005438DD" w:rsidRDefault="000C2381" w:rsidP="000C2381">
      <w:pPr>
        <w:shd w:val="clear" w:color="auto" w:fill="FFFFFF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 xml:space="preserve">В процессе овладения </w:t>
      </w:r>
      <w:proofErr w:type="spellStart"/>
      <w:r w:rsidRPr="005438DD">
        <w:rPr>
          <w:color w:val="000000"/>
          <w:sz w:val="22"/>
        </w:rPr>
        <w:t>аудированием</w:t>
      </w:r>
      <w:proofErr w:type="spellEnd"/>
      <w:r w:rsidRPr="005438DD">
        <w:rPr>
          <w:color w:val="000000"/>
          <w:sz w:val="22"/>
        </w:rPr>
        <w:t xml:space="preserve"> (наряду с умениями, сформированными ранее) школьники учатся:</w:t>
      </w:r>
    </w:p>
    <w:p w:rsidR="000C2381" w:rsidRPr="005438DD" w:rsidRDefault="000C2381" w:rsidP="000C2381">
      <w:pPr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-</w:t>
      </w:r>
      <w:r w:rsidRPr="005438DD">
        <w:rPr>
          <w:color w:val="000000"/>
          <w:sz w:val="22"/>
        </w:rPr>
        <w:tab/>
      </w:r>
      <w:r w:rsidRPr="005438DD">
        <w:rPr>
          <w:color w:val="000000"/>
          <w:spacing w:val="1"/>
          <w:sz w:val="22"/>
        </w:rPr>
        <w:t>воспринимать на слух и понимать с опорой на наглядность (иллюстрации, жесты, мимику) и контексту</w:t>
      </w:r>
      <w:r w:rsidRPr="005438DD">
        <w:rPr>
          <w:color w:val="000000"/>
          <w:spacing w:val="3"/>
          <w:sz w:val="22"/>
        </w:rPr>
        <w:t xml:space="preserve">альную и языковую догадку, речь собеседника в процессе непосредственного общения, добиваться полного понимания путем переспроса; а также понимать основное содержание разговора между носителями языка в </w:t>
      </w:r>
      <w:r w:rsidRPr="005438DD">
        <w:rPr>
          <w:color w:val="000000"/>
          <w:sz w:val="22"/>
        </w:rPr>
        <w:t>пределах тем, обозначенных в программе;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566"/>
        </w:tabs>
        <w:suppressAutoHyphens/>
        <w:autoSpaceDE w:val="0"/>
        <w:ind w:left="0" w:right="-222" w:firstLine="346"/>
        <w:jc w:val="both"/>
        <w:rPr>
          <w:color w:val="000000"/>
          <w:spacing w:val="-1"/>
          <w:sz w:val="22"/>
        </w:rPr>
      </w:pPr>
      <w:r w:rsidRPr="005438DD">
        <w:rPr>
          <w:color w:val="000000"/>
          <w:spacing w:val="3"/>
          <w:sz w:val="22"/>
        </w:rPr>
        <w:t xml:space="preserve">воспринимать на слух и понимать основное содержание аутентичных текстов в аудио- и видеозаписи: </w:t>
      </w:r>
      <w:r w:rsidRPr="005438DD">
        <w:rPr>
          <w:color w:val="000000"/>
          <w:sz w:val="22"/>
        </w:rPr>
        <w:t xml:space="preserve">описаний, сообщений, рассказов, интервью, рекламно-информационных текстов с опорой на языковую догадку </w:t>
      </w:r>
      <w:r w:rsidRPr="005438DD">
        <w:rPr>
          <w:color w:val="000000"/>
          <w:spacing w:val="-1"/>
          <w:sz w:val="22"/>
        </w:rPr>
        <w:t>и контекст;</w:t>
      </w:r>
    </w:p>
    <w:p w:rsidR="000C2381" w:rsidRPr="005438DD" w:rsidRDefault="000C2381" w:rsidP="000C238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566"/>
        </w:tabs>
        <w:suppressAutoHyphens/>
        <w:autoSpaceDE w:val="0"/>
        <w:ind w:left="0" w:right="-222" w:firstLine="346"/>
        <w:jc w:val="both"/>
        <w:rPr>
          <w:color w:val="000000"/>
          <w:sz w:val="22"/>
        </w:rPr>
      </w:pPr>
      <w:r w:rsidRPr="005438DD">
        <w:rPr>
          <w:color w:val="000000"/>
          <w:spacing w:val="1"/>
          <w:sz w:val="22"/>
        </w:rPr>
        <w:t xml:space="preserve">воспринимать на слух и выделять необходимую/интересующую информацию в аутентичных рекламно-информационных текстах (объявлениях на вокзале, в аэропорту, прогнозе погоды, инструкциях), оценивая эту </w:t>
      </w:r>
      <w:r w:rsidRPr="005438DD">
        <w:rPr>
          <w:color w:val="000000"/>
          <w:sz w:val="22"/>
        </w:rPr>
        <w:t>информацию с точки зрения ее полезности/достоверности.</w:t>
      </w:r>
    </w:p>
    <w:p w:rsidR="000C2381" w:rsidRPr="005438DD" w:rsidRDefault="000C2381" w:rsidP="000C2381">
      <w:pPr>
        <w:shd w:val="clear" w:color="auto" w:fill="FFFFFF"/>
        <w:spacing w:before="5"/>
        <w:ind w:right="-222"/>
        <w:jc w:val="both"/>
        <w:rPr>
          <w:i/>
          <w:iCs/>
          <w:color w:val="000000"/>
          <w:spacing w:val="-5"/>
          <w:sz w:val="22"/>
        </w:rPr>
      </w:pPr>
      <w:r w:rsidRPr="005438DD">
        <w:rPr>
          <w:b/>
          <w:i/>
          <w:iCs/>
          <w:color w:val="000000"/>
          <w:spacing w:val="-5"/>
          <w:sz w:val="22"/>
        </w:rPr>
        <w:t>Умения чтения</w:t>
      </w:r>
      <w:r w:rsidRPr="005438DD">
        <w:rPr>
          <w:i/>
          <w:iCs/>
          <w:color w:val="000000"/>
          <w:spacing w:val="-5"/>
          <w:sz w:val="22"/>
        </w:rPr>
        <w:t>.</w:t>
      </w:r>
    </w:p>
    <w:p w:rsidR="000C2381" w:rsidRPr="005438DD" w:rsidRDefault="000C2381" w:rsidP="000C2381">
      <w:pPr>
        <w:shd w:val="clear" w:color="auto" w:fill="FFFFFF"/>
        <w:ind w:right="-222" w:firstLine="355"/>
        <w:jc w:val="both"/>
        <w:rPr>
          <w:color w:val="000000"/>
          <w:sz w:val="22"/>
        </w:rPr>
      </w:pPr>
      <w:r w:rsidRPr="005438DD">
        <w:rPr>
          <w:color w:val="000000"/>
          <w:spacing w:val="1"/>
          <w:sz w:val="22"/>
        </w:rPr>
        <w:t>При овладении чтением школьники учатся читать аутентичные тексты разных жанров с различной глуби</w:t>
      </w:r>
      <w:r w:rsidRPr="005438DD">
        <w:rPr>
          <w:color w:val="000000"/>
          <w:spacing w:val="1"/>
          <w:sz w:val="22"/>
        </w:rPr>
        <w:softHyphen/>
      </w:r>
      <w:r w:rsidRPr="005438DD">
        <w:rPr>
          <w:color w:val="000000"/>
          <w:sz w:val="22"/>
        </w:rPr>
        <w:t>ной понимания их содержания: с пониманием основного содержания (ознакомительное чтение), с полным по</w:t>
      </w:r>
      <w:r w:rsidRPr="005438DD">
        <w:rPr>
          <w:color w:val="000000"/>
          <w:sz w:val="22"/>
        </w:rPr>
        <w:softHyphen/>
      </w:r>
      <w:r w:rsidRPr="005438DD">
        <w:rPr>
          <w:color w:val="000000"/>
          <w:spacing w:val="1"/>
          <w:sz w:val="22"/>
        </w:rPr>
        <w:t xml:space="preserve">ниманием (изучающее чтение) и с извлечением нужной или интересующей информации (просмотровое или </w:t>
      </w:r>
      <w:r w:rsidRPr="005438DD">
        <w:rPr>
          <w:color w:val="000000"/>
          <w:sz w:val="22"/>
        </w:rPr>
        <w:t>поисковое чтение). Словарь используется по мере необходимости независимо от вида чтения.</w:t>
      </w:r>
    </w:p>
    <w:p w:rsidR="000C2381" w:rsidRPr="005438DD" w:rsidRDefault="000C2381" w:rsidP="000C2381">
      <w:pPr>
        <w:shd w:val="clear" w:color="auto" w:fill="FFFFFF"/>
        <w:spacing w:before="5"/>
        <w:ind w:right="-222"/>
        <w:jc w:val="both"/>
        <w:rPr>
          <w:color w:val="000000"/>
          <w:spacing w:val="-1"/>
          <w:sz w:val="22"/>
        </w:rPr>
      </w:pPr>
      <w:r w:rsidRPr="005438DD">
        <w:rPr>
          <w:color w:val="000000"/>
          <w:spacing w:val="-1"/>
          <w:sz w:val="22"/>
        </w:rPr>
        <w:t>Школьники учатся:</w:t>
      </w:r>
    </w:p>
    <w:p w:rsidR="000C2381" w:rsidRPr="005438DD" w:rsidRDefault="000C2381" w:rsidP="000C2381">
      <w:pPr>
        <w:shd w:val="clear" w:color="auto" w:fill="FFFFFF"/>
        <w:tabs>
          <w:tab w:val="left" w:pos="566"/>
        </w:tabs>
        <w:ind w:right="-222" w:firstLine="346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-</w:t>
      </w:r>
      <w:r w:rsidRPr="005438DD">
        <w:rPr>
          <w:color w:val="000000"/>
          <w:sz w:val="22"/>
        </w:rPr>
        <w:tab/>
        <w:t xml:space="preserve">читать с пониманием основного содержания аутентичные тексты разных типов, жанров и стилей: личные </w:t>
      </w:r>
      <w:r w:rsidRPr="005438DD">
        <w:rPr>
          <w:color w:val="000000"/>
          <w:spacing w:val="-1"/>
          <w:sz w:val="22"/>
        </w:rPr>
        <w:t>и формальные письма, стихи, отрывки из художественной литературы, короткие рассказы, газетные и журналь</w:t>
      </w:r>
      <w:r w:rsidRPr="005438DD">
        <w:rPr>
          <w:color w:val="000000"/>
          <w:spacing w:val="3"/>
          <w:sz w:val="22"/>
        </w:rPr>
        <w:t xml:space="preserve">ные статьи, интервью, объявления, вывески, меню, программы радио и телевидения, карты, планы городов, </w:t>
      </w:r>
      <w:r w:rsidRPr="005438DD">
        <w:rPr>
          <w:color w:val="000000"/>
          <w:sz w:val="22"/>
        </w:rPr>
        <w:t>расписания движения транспорта и др. Тексты могут содержать отдельные новые слова.</w:t>
      </w:r>
    </w:p>
    <w:p w:rsidR="000C2381" w:rsidRPr="005438DD" w:rsidRDefault="000C2381" w:rsidP="000C2381">
      <w:pPr>
        <w:shd w:val="clear" w:color="auto" w:fill="FFFFFF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В ходе ознакомительного чтения школьники учатся: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определять тему (о чем идет речь в тексте);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pacing w:val="-1"/>
          <w:sz w:val="22"/>
        </w:rPr>
      </w:pPr>
      <w:r w:rsidRPr="005438DD">
        <w:rPr>
          <w:color w:val="000000"/>
          <w:spacing w:val="-1"/>
          <w:sz w:val="22"/>
        </w:rPr>
        <w:t>выделять основную мысль;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выделять главные факты, опуская второстепенные;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устанавливать логическую последовательность основных фактов текста;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прогнозировать содержание текста по заголовку или по началу текста;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разбивать текст на относительно самостоятельные смысловые части;</w:t>
      </w:r>
    </w:p>
    <w:p w:rsidR="000C2381" w:rsidRPr="005438DD" w:rsidRDefault="000C2381" w:rsidP="000C2381">
      <w:pPr>
        <w:ind w:right="-222"/>
        <w:jc w:val="both"/>
        <w:rPr>
          <w:color w:val="000000"/>
          <w:spacing w:val="-2"/>
          <w:sz w:val="22"/>
        </w:rPr>
      </w:pPr>
      <w:r w:rsidRPr="005438DD">
        <w:rPr>
          <w:color w:val="000000"/>
          <w:spacing w:val="-2"/>
          <w:sz w:val="22"/>
        </w:rPr>
        <w:t>восстанавливать текст из разрозненных абзацев или путем добавления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pacing w:val="-2"/>
          <w:sz w:val="22"/>
        </w:rPr>
      </w:pPr>
      <w:r w:rsidRPr="005438DD">
        <w:rPr>
          <w:color w:val="000000"/>
          <w:spacing w:val="-2"/>
          <w:sz w:val="22"/>
        </w:rPr>
        <w:t>выпущенных фрагментов;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озаглавливать текст, его отдельные части;</w:t>
      </w:r>
    </w:p>
    <w:p w:rsidR="000C2381" w:rsidRPr="003E28D3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</w:rPr>
      </w:pPr>
      <w:r w:rsidRPr="005438DD">
        <w:rPr>
          <w:color w:val="000000"/>
          <w:sz w:val="22"/>
        </w:rPr>
        <w:t xml:space="preserve">догадываться о значении отдельных слов с опорой на языковую и контекстуальную </w:t>
      </w:r>
      <w:r w:rsidRPr="003E28D3">
        <w:rPr>
          <w:color w:val="000000"/>
        </w:rPr>
        <w:t>догадку;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игнорировать незнакомые слова, не влияющие на понимание текста;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пользоваться сносками, лингвострановедческим справочником, словарем;</w:t>
      </w:r>
    </w:p>
    <w:p w:rsidR="000C2381" w:rsidRPr="005438DD" w:rsidRDefault="000C2381" w:rsidP="000C2381">
      <w:pPr>
        <w:shd w:val="clear" w:color="auto" w:fill="FFFFFF"/>
        <w:tabs>
          <w:tab w:val="left" w:pos="566"/>
        </w:tabs>
        <w:ind w:right="-222" w:firstLine="346"/>
        <w:jc w:val="both"/>
        <w:rPr>
          <w:color w:val="000000"/>
          <w:spacing w:val="-3"/>
          <w:sz w:val="22"/>
        </w:rPr>
      </w:pPr>
      <w:r w:rsidRPr="005438DD">
        <w:rPr>
          <w:color w:val="000000"/>
          <w:sz w:val="22"/>
        </w:rPr>
        <w:lastRenderedPageBreak/>
        <w:t>-</w:t>
      </w:r>
      <w:r w:rsidRPr="005438DD">
        <w:rPr>
          <w:color w:val="000000"/>
          <w:sz w:val="22"/>
        </w:rPr>
        <w:tab/>
        <w:t xml:space="preserve">читать с полным пониманием несложные аутентичные и адаптированные тексты разных типов, жанров и </w:t>
      </w:r>
      <w:r w:rsidRPr="005438DD">
        <w:rPr>
          <w:color w:val="000000"/>
          <w:spacing w:val="-3"/>
          <w:sz w:val="22"/>
        </w:rPr>
        <w:t>стилей.</w:t>
      </w:r>
    </w:p>
    <w:p w:rsidR="000C2381" w:rsidRPr="005438DD" w:rsidRDefault="000C2381" w:rsidP="000C2381">
      <w:pPr>
        <w:shd w:val="clear" w:color="auto" w:fill="FFFFFF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В ходе изучающего чтения школьники учатся: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 w:firstLine="350"/>
        <w:jc w:val="both"/>
        <w:rPr>
          <w:color w:val="000000"/>
          <w:sz w:val="22"/>
        </w:rPr>
      </w:pPr>
      <w:r w:rsidRPr="005438DD">
        <w:rPr>
          <w:color w:val="000000"/>
          <w:spacing w:val="1"/>
          <w:sz w:val="22"/>
        </w:rPr>
        <w:t xml:space="preserve">полно и точно понимать текст на основе его информационной переработки (смыслового и структурного </w:t>
      </w:r>
      <w:r w:rsidRPr="005438DD">
        <w:rPr>
          <w:color w:val="000000"/>
          <w:sz w:val="22"/>
        </w:rPr>
        <w:t>анализа отдельных мест текста, выборочного перевода и т. д.);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устанавливать причинно-следственную взаимосвязь фактов и событий, изложенных в тексте;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обобщать и критически оценивать полученную из текста информацию;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комментировать некоторые факты, события с собственных позиций, выражая свое мнение;</w:t>
      </w:r>
    </w:p>
    <w:p w:rsidR="000C2381" w:rsidRPr="005438DD" w:rsidRDefault="000C2381" w:rsidP="000C2381">
      <w:pPr>
        <w:shd w:val="clear" w:color="auto" w:fill="FFFFFF"/>
        <w:tabs>
          <w:tab w:val="left" w:pos="581"/>
        </w:tabs>
        <w:ind w:right="-222"/>
        <w:jc w:val="both"/>
        <w:rPr>
          <w:color w:val="000000"/>
          <w:spacing w:val="-1"/>
          <w:sz w:val="22"/>
        </w:rPr>
      </w:pPr>
      <w:r w:rsidRPr="005438DD">
        <w:rPr>
          <w:color w:val="000000"/>
          <w:sz w:val="22"/>
        </w:rPr>
        <w:t>-</w:t>
      </w:r>
      <w:r w:rsidRPr="005438DD">
        <w:rPr>
          <w:color w:val="000000"/>
          <w:sz w:val="22"/>
        </w:rPr>
        <w:tab/>
      </w:r>
      <w:r w:rsidRPr="005438DD">
        <w:rPr>
          <w:color w:val="000000"/>
          <w:spacing w:val="-1"/>
          <w:sz w:val="22"/>
        </w:rPr>
        <w:t xml:space="preserve">читать с выборочным извлечением или нахождением в тексте нужной/интересующей информации. </w:t>
      </w:r>
    </w:p>
    <w:p w:rsidR="000C2381" w:rsidRPr="005438DD" w:rsidRDefault="000C2381" w:rsidP="000C2381">
      <w:pPr>
        <w:shd w:val="clear" w:color="auto" w:fill="FFFFFF"/>
        <w:tabs>
          <w:tab w:val="left" w:pos="581"/>
        </w:tabs>
        <w:ind w:right="-222"/>
        <w:jc w:val="both"/>
        <w:rPr>
          <w:color w:val="000000"/>
          <w:sz w:val="22"/>
        </w:rPr>
      </w:pPr>
      <w:r w:rsidRPr="005438DD">
        <w:rPr>
          <w:color w:val="000000"/>
          <w:sz w:val="22"/>
        </w:rPr>
        <w:t>В ходе поискового/просмотрового чтения школьники учатся: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 w:firstLine="350"/>
        <w:jc w:val="both"/>
        <w:rPr>
          <w:color w:val="000000"/>
          <w:spacing w:val="-1"/>
          <w:sz w:val="22"/>
        </w:rPr>
      </w:pPr>
      <w:r w:rsidRPr="005438DD">
        <w:rPr>
          <w:color w:val="000000"/>
          <w:spacing w:val="1"/>
          <w:sz w:val="22"/>
        </w:rPr>
        <w:t xml:space="preserve">просматривать текст или серию текстов различного жанра, типа, стиля с целью поиска необходимой или </w:t>
      </w:r>
      <w:r w:rsidRPr="005438DD">
        <w:rPr>
          <w:color w:val="000000"/>
          <w:spacing w:val="-1"/>
          <w:sz w:val="22"/>
        </w:rPr>
        <w:t>интересующей информации;</w:t>
      </w:r>
    </w:p>
    <w:p w:rsidR="000C2381" w:rsidRPr="005438DD" w:rsidRDefault="000C2381" w:rsidP="000C2381">
      <w:pPr>
        <w:widowControl w:val="0"/>
        <w:numPr>
          <w:ilvl w:val="0"/>
          <w:numId w:val="7"/>
        </w:numPr>
        <w:shd w:val="clear" w:color="auto" w:fill="FFFFFF"/>
        <w:tabs>
          <w:tab w:val="left" w:pos="538"/>
        </w:tabs>
        <w:suppressAutoHyphens/>
        <w:autoSpaceDE w:val="0"/>
        <w:ind w:right="-222" w:firstLine="350"/>
        <w:jc w:val="both"/>
        <w:rPr>
          <w:color w:val="000000"/>
          <w:spacing w:val="-1"/>
          <w:sz w:val="22"/>
        </w:rPr>
      </w:pPr>
      <w:r w:rsidRPr="005438DD">
        <w:rPr>
          <w:color w:val="000000"/>
          <w:spacing w:val="1"/>
          <w:sz w:val="22"/>
        </w:rPr>
        <w:t>оценивать найденную информацию с точки зрения ее занимательности или значимости для решения по</w:t>
      </w:r>
      <w:r w:rsidRPr="005438DD">
        <w:rPr>
          <w:color w:val="000000"/>
          <w:spacing w:val="-1"/>
          <w:sz w:val="22"/>
        </w:rPr>
        <w:t>ставленной коммуникативной задачи.</w:t>
      </w:r>
    </w:p>
    <w:p w:rsidR="00FF7DFA" w:rsidRDefault="00FF7DFA"/>
    <w:sectPr w:rsidR="00FF7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8"/>
    <w:multiLevelType w:val="singleLevel"/>
    <w:tmpl w:val="00000008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21B6718D"/>
    <w:multiLevelType w:val="hybridMultilevel"/>
    <w:tmpl w:val="1C600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4357BD"/>
    <w:multiLevelType w:val="hybridMultilevel"/>
    <w:tmpl w:val="495CC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5576E"/>
    <w:multiLevelType w:val="hybridMultilevel"/>
    <w:tmpl w:val="AA68F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6C367B"/>
    <w:multiLevelType w:val="hybridMultilevel"/>
    <w:tmpl w:val="A2703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654144"/>
    <w:multiLevelType w:val="hybridMultilevel"/>
    <w:tmpl w:val="0B8EC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BF4E1F"/>
    <w:multiLevelType w:val="hybridMultilevel"/>
    <w:tmpl w:val="A02E6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6F"/>
    <w:rsid w:val="000B196F"/>
    <w:rsid w:val="000C2381"/>
    <w:rsid w:val="001A77A8"/>
    <w:rsid w:val="003B4776"/>
    <w:rsid w:val="006C1AF8"/>
    <w:rsid w:val="00894400"/>
    <w:rsid w:val="00CA0508"/>
    <w:rsid w:val="00D77F27"/>
    <w:rsid w:val="00DF0F5E"/>
    <w:rsid w:val="00F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381"/>
    <w:pPr>
      <w:ind w:left="720"/>
      <w:contextualSpacing/>
    </w:pPr>
  </w:style>
  <w:style w:type="table" w:styleId="a4">
    <w:name w:val="Table Grid"/>
    <w:basedOn w:val="a1"/>
    <w:uiPriority w:val="59"/>
    <w:rsid w:val="000C2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2381"/>
    <w:pPr>
      <w:ind w:left="720"/>
      <w:contextualSpacing/>
    </w:pPr>
  </w:style>
  <w:style w:type="table" w:styleId="a4">
    <w:name w:val="Table Grid"/>
    <w:basedOn w:val="a1"/>
    <w:uiPriority w:val="59"/>
    <w:rsid w:val="000C2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2017-10-06T16:22:00Z</dcterms:created>
  <dcterms:modified xsi:type="dcterms:W3CDTF">2017-10-07T13:00:00Z</dcterms:modified>
</cp:coreProperties>
</file>